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C" w:rsidRDefault="007B022C" w:rsidP="007B022C">
      <w:pPr>
        <w:rPr>
          <w:rFonts w:ascii="Abdoullah Ashgar EL-kharef" w:hAnsi="Abdoullah Ashgar EL-kharef" w:cs="(JW) Diwani"/>
          <w:b/>
          <w:bCs/>
          <w:color w:val="0000FF"/>
          <w:rtl/>
          <w:lang w:bidi="ar-KW"/>
        </w:rPr>
      </w:pPr>
      <w:r>
        <w:rPr>
          <w:rFonts w:ascii="Abdoullah Ashgar EL-kharef" w:hAnsi="Abdoullah Ashgar EL-kharef" w:cs="Estrangelo Edessa"/>
          <w:noProof/>
          <w:color w:val="0000FF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-457200</wp:posOffset>
            </wp:positionV>
            <wp:extent cx="457200" cy="409575"/>
            <wp:effectExtent l="1905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537" w:rsidRPr="00BF4537">
        <w:rPr>
          <w:rFonts w:ascii="Abdoullah Ashgar EL-kharef" w:hAnsi="Abdoullah Ashgar EL-kharef" w:cs="Estrangelo Edessa"/>
          <w:noProof/>
          <w:color w:val="0000FF"/>
          <w:rtl/>
        </w:rPr>
        <w:pict>
          <v:rect id="_x0000_s1027" style="position:absolute;left:0;text-align:left;margin-left:517.5pt;margin-top:2.25pt;width:207pt;height:99pt;z-index:251659264;mso-position-horizontal-relative:text;mso-position-vertical-relative:text" stroked="f">
            <v:textbox style="mso-next-textbox:#_x0000_s1027">
              <w:txbxContent>
                <w:p w:rsidR="007B022C" w:rsidRPr="007B022C" w:rsidRDefault="007B022C" w:rsidP="007B022C">
                  <w:pPr>
                    <w:jc w:val="center"/>
                    <w:rPr>
                      <w:rFonts w:cs="(JW) Diwani"/>
                      <w:b/>
                      <w:bCs/>
                      <w:color w:val="000000" w:themeColor="text1"/>
                      <w:rtl/>
                      <w:lang w:bidi="ar-KW"/>
                    </w:rPr>
                  </w:pPr>
                  <w:r w:rsidRPr="007B022C">
                    <w:rPr>
                      <w:rFonts w:cs="(JW) Diwani" w:hint="cs"/>
                      <w:b/>
                      <w:bCs/>
                      <w:color w:val="000000" w:themeColor="text1"/>
                      <w:rtl/>
                      <w:lang w:bidi="ar-KW"/>
                    </w:rPr>
                    <w:t>وزارة التربية</w:t>
                  </w:r>
                </w:p>
                <w:p w:rsidR="007B022C" w:rsidRPr="007B022C" w:rsidRDefault="007B022C" w:rsidP="007B022C">
                  <w:pPr>
                    <w:jc w:val="center"/>
                    <w:rPr>
                      <w:rFonts w:cs="(JW) Diwani"/>
                      <w:b/>
                      <w:bCs/>
                      <w:color w:val="000000" w:themeColor="text1"/>
                      <w:rtl/>
                      <w:lang w:bidi="ar-KW"/>
                    </w:rPr>
                  </w:pPr>
                  <w:r w:rsidRPr="007B022C">
                    <w:rPr>
                      <w:rFonts w:cs="(JW) Diwani" w:hint="cs"/>
                      <w:b/>
                      <w:bCs/>
                      <w:color w:val="000000" w:themeColor="text1"/>
                      <w:rtl/>
                      <w:lang w:bidi="ar-KW"/>
                    </w:rPr>
                    <w:t>الإدارة العامة لمنطقة مبارك الكبير التعليمية</w:t>
                  </w:r>
                </w:p>
                <w:p w:rsidR="007B022C" w:rsidRPr="007B022C" w:rsidRDefault="007B022C" w:rsidP="007B022C">
                  <w:pPr>
                    <w:jc w:val="center"/>
                    <w:rPr>
                      <w:rFonts w:cs="(JW) Diwani"/>
                      <w:b/>
                      <w:bCs/>
                      <w:color w:val="000000" w:themeColor="text1"/>
                      <w:rtl/>
                      <w:lang w:bidi="ar-KW"/>
                    </w:rPr>
                  </w:pPr>
                  <w:r w:rsidRPr="007B022C">
                    <w:rPr>
                      <w:rFonts w:cs="(JW) Diwani" w:hint="cs"/>
                      <w:b/>
                      <w:bCs/>
                      <w:color w:val="000000" w:themeColor="text1"/>
                      <w:rtl/>
                      <w:lang w:bidi="ar-KW"/>
                    </w:rPr>
                    <w:t>إدارة ال</w:t>
                  </w:r>
                  <w:r w:rsidR="00E50071">
                    <w:rPr>
                      <w:rFonts w:cs="(JW) Diwani" w:hint="cs"/>
                      <w:b/>
                      <w:bCs/>
                      <w:color w:val="000000" w:themeColor="text1"/>
                      <w:rtl/>
                      <w:lang w:bidi="ar-KW"/>
                    </w:rPr>
                    <w:t>ا</w:t>
                  </w:r>
                  <w:r w:rsidRPr="007B022C">
                    <w:rPr>
                      <w:rFonts w:cs="(JW) Diwani" w:hint="cs"/>
                      <w:b/>
                      <w:bCs/>
                      <w:color w:val="000000" w:themeColor="text1"/>
                      <w:rtl/>
                      <w:lang w:bidi="ar-KW"/>
                    </w:rPr>
                    <w:t>نشطة التربوية</w:t>
                  </w:r>
                </w:p>
                <w:p w:rsidR="007B022C" w:rsidRPr="007B022C" w:rsidRDefault="007B022C" w:rsidP="007B022C">
                  <w:pPr>
                    <w:jc w:val="center"/>
                    <w:rPr>
                      <w:rFonts w:cs="(JW) Diwani"/>
                      <w:b/>
                      <w:bCs/>
                      <w:color w:val="000000" w:themeColor="text1"/>
                      <w:rtl/>
                      <w:lang w:bidi="ar-KW"/>
                    </w:rPr>
                  </w:pPr>
                  <w:r w:rsidRPr="007B022C">
                    <w:rPr>
                      <w:rFonts w:cs="(JW) Diwani" w:hint="cs"/>
                      <w:b/>
                      <w:bCs/>
                      <w:color w:val="000000" w:themeColor="text1"/>
                      <w:rtl/>
                      <w:lang w:bidi="ar-KW"/>
                    </w:rPr>
                    <w:t>مراقبة الخدمات الاجتماعية والنفسية</w:t>
                  </w:r>
                </w:p>
                <w:p w:rsidR="007B022C" w:rsidRPr="007B022C" w:rsidRDefault="007B022C" w:rsidP="007B022C">
                  <w:pPr>
                    <w:jc w:val="center"/>
                    <w:rPr>
                      <w:rFonts w:cs="(JW) Diwani"/>
                      <w:b/>
                      <w:bCs/>
                      <w:color w:val="000000" w:themeColor="text1"/>
                      <w:lang w:bidi="ar-KW"/>
                    </w:rPr>
                  </w:pPr>
                  <w:r w:rsidRPr="007B022C">
                    <w:rPr>
                      <w:rFonts w:cs="(JW) Diwani" w:hint="cs"/>
                      <w:b/>
                      <w:bCs/>
                      <w:color w:val="000000" w:themeColor="text1"/>
                      <w:rtl/>
                      <w:lang w:bidi="ar-KW"/>
                    </w:rPr>
                    <w:t>قسم الخدمة النفسية</w:t>
                  </w:r>
                </w:p>
              </w:txbxContent>
            </v:textbox>
          </v:rect>
        </w:pict>
      </w:r>
      <w:r w:rsidRPr="007B022C">
        <w:rPr>
          <w:rFonts w:ascii="Abdoullah Ashgar EL-kharef" w:hAnsi="Abdoullah Ashgar EL-kharef" w:cs="Estrangelo Edessa"/>
          <w:color w:val="0000FF"/>
          <w:rtl/>
          <w:lang w:bidi="ar-KW"/>
        </w:rPr>
        <w:t xml:space="preserve"> </w:t>
      </w:r>
      <w:r w:rsidRPr="007B022C">
        <w:rPr>
          <w:rFonts w:ascii="Abdoullah Ashgar EL-kharef" w:hAnsi="Abdoullah Ashgar EL-kharef" w:cs="(JW) Diwani"/>
          <w:b/>
          <w:bCs/>
          <w:color w:val="0000FF"/>
          <w:rtl/>
          <w:lang w:bidi="ar-KW"/>
        </w:rPr>
        <w:t xml:space="preserve">          </w:t>
      </w:r>
    </w:p>
    <w:p w:rsidR="007B022C" w:rsidRPr="007B022C" w:rsidRDefault="00BF4537" w:rsidP="007B022C">
      <w:pPr>
        <w:rPr>
          <w:rFonts w:ascii="Abdoullah Ashgar EL-kharef" w:hAnsi="Abdoullah Ashgar EL-kharef" w:cs="(JW) Diwani"/>
          <w:b/>
          <w:bCs/>
          <w:color w:val="000000" w:themeColor="text1"/>
          <w:rtl/>
          <w:lang w:bidi="ar-KW"/>
        </w:rPr>
      </w:pPr>
      <w:r w:rsidRPr="00BF4537">
        <w:rPr>
          <w:rFonts w:ascii="Abdoullah Ashgar EL-kharef" w:hAnsi="Abdoullah Ashgar EL-kharef" w:cs="(JW) Diwani"/>
          <w:b/>
          <w:bCs/>
          <w:noProof/>
          <w:color w:val="0000FF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255.75pt;margin-top:7pt;width:233.25pt;height:52.5pt;z-index:-2516561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w10:wrap anchorx="page"/>
          </v:shape>
        </w:pict>
      </w:r>
      <w:r w:rsidR="007B022C">
        <w:rPr>
          <w:rFonts w:ascii="Abdoullah Ashgar EL-kharef" w:hAnsi="Abdoullah Ashgar EL-kharef" w:cs="(JW) Diwani" w:hint="cs"/>
          <w:b/>
          <w:bCs/>
          <w:color w:val="0000FF"/>
          <w:rtl/>
          <w:lang w:bidi="ar-KW"/>
        </w:rPr>
        <w:t xml:space="preserve"> </w:t>
      </w:r>
    </w:p>
    <w:p w:rsidR="007B022C" w:rsidRPr="00E660CE" w:rsidRDefault="007B022C" w:rsidP="007B022C">
      <w:pPr>
        <w:rPr>
          <w:rFonts w:ascii="splart-h-ikhlas-bold" w:hAnsi="splart-h-ikhlas-bold" w:cs="(JW) Farisi Hollow"/>
          <w:b/>
          <w:bCs/>
          <w:sz w:val="48"/>
          <w:szCs w:val="48"/>
          <w:rtl/>
        </w:rPr>
      </w:pPr>
      <w:r>
        <w:rPr>
          <w:rFonts w:ascii="splart-h-ikhlas-bold" w:hAnsi="splart-h-ikhlas-bold" w:cs="(JW) Farisi Hollow" w:hint="cs"/>
          <w:b/>
          <w:bCs/>
          <w:sz w:val="52"/>
          <w:szCs w:val="52"/>
          <w:rtl/>
        </w:rPr>
        <w:t xml:space="preserve">                         </w:t>
      </w:r>
      <w:r w:rsidRPr="007B022C">
        <w:rPr>
          <w:rFonts w:ascii="splart-h-ikhlas-bold" w:hAnsi="splart-h-ikhlas-bold" w:cs="(JW) Farisi Hollow" w:hint="cs"/>
          <w:b/>
          <w:bCs/>
          <w:sz w:val="52"/>
          <w:szCs w:val="52"/>
          <w:rtl/>
        </w:rPr>
        <w:t xml:space="preserve">          </w:t>
      </w:r>
      <w:r w:rsidRPr="00E660CE">
        <w:rPr>
          <w:rFonts w:ascii="splart-h-ikhlas-bold" w:hAnsi="splart-h-ikhlas-bold" w:cs="(JW) Farisi Hollow"/>
          <w:b/>
          <w:bCs/>
          <w:sz w:val="48"/>
          <w:szCs w:val="48"/>
          <w:rtl/>
        </w:rPr>
        <w:t>الزيارة التوجيهية (     )</w:t>
      </w:r>
    </w:p>
    <w:p w:rsidR="007B022C" w:rsidRPr="00E660CE" w:rsidRDefault="007B022C" w:rsidP="000923E3">
      <w:pPr>
        <w:rPr>
          <w:rFonts w:ascii="splart-h-ikhlas-bold" w:hAnsi="splart-h-ikhlas-bold" w:cs="(JW) Farisi Hollow"/>
          <w:b/>
          <w:bCs/>
          <w:sz w:val="28"/>
          <w:szCs w:val="28"/>
          <w:rtl/>
        </w:rPr>
      </w:pPr>
      <w:r>
        <w:rPr>
          <w:rFonts w:ascii="splart-h-ikhlas-bold" w:hAnsi="splart-h-ikhlas-bold" w:cs="(JW) Farisi Hollow" w:hint="cs"/>
          <w:b/>
          <w:bCs/>
          <w:sz w:val="52"/>
          <w:szCs w:val="52"/>
          <w:rtl/>
        </w:rPr>
        <w:t>ا</w:t>
      </w:r>
    </w:p>
    <w:p w:rsidR="007B022C" w:rsidRPr="00E660CE" w:rsidRDefault="00E660CE" w:rsidP="007B022C">
      <w:pPr>
        <w:rPr>
          <w:rFonts w:ascii="splart-h-ikhlas-bold" w:hAnsi="splart-h-ikhlas-bold" w:cs="(JW) Farisi Hollow"/>
          <w:b/>
          <w:bCs/>
          <w:sz w:val="28"/>
          <w:szCs w:val="28"/>
          <w:rtl/>
        </w:rPr>
      </w:pPr>
      <w:r>
        <w:rPr>
          <w:rFonts w:ascii="splart-h-ikhlas-bold" w:hAnsi="splart-h-ikhlas-bold" w:cs="(JW) Farisi Hollow" w:hint="cs"/>
          <w:b/>
          <w:bCs/>
          <w:sz w:val="28"/>
          <w:szCs w:val="28"/>
          <w:rtl/>
        </w:rPr>
        <w:t xml:space="preserve">       </w:t>
      </w:r>
      <w:r w:rsidR="007B022C" w:rsidRPr="00E660CE">
        <w:rPr>
          <w:rFonts w:ascii="splart-h-ikhlas-bold" w:hAnsi="splart-h-ikhlas-bold" w:cs="(JW) Farisi Hollow" w:hint="cs"/>
          <w:b/>
          <w:bCs/>
          <w:sz w:val="28"/>
          <w:szCs w:val="28"/>
          <w:rtl/>
        </w:rPr>
        <w:t>اسم المدرسة :-...........................................  اليوم والتاريخ :.................................. اسم الباحثة :.....................................</w:t>
      </w:r>
      <w:r>
        <w:rPr>
          <w:rFonts w:ascii="splart-h-ikhlas-bold" w:hAnsi="splart-h-ikhlas-bold" w:cs="(JW) Farisi Hollow" w:hint="cs"/>
          <w:b/>
          <w:bCs/>
          <w:sz w:val="28"/>
          <w:szCs w:val="28"/>
          <w:rtl/>
        </w:rPr>
        <w:t>..................</w:t>
      </w:r>
    </w:p>
    <w:p w:rsidR="000923E3" w:rsidRPr="00E660CE" w:rsidRDefault="007B022C" w:rsidP="000923E3">
      <w:pPr>
        <w:pStyle w:val="a7"/>
        <w:numPr>
          <w:ilvl w:val="0"/>
          <w:numId w:val="1"/>
        </w:numPr>
        <w:rPr>
          <w:rFonts w:ascii="splart-h-ikhlas-bold" w:hAnsi="splart-h-ikhlas-bold" w:cs="splart-h-ikhlas-bold"/>
          <w:b/>
          <w:bCs/>
          <w:sz w:val="36"/>
          <w:szCs w:val="36"/>
          <w:rtl/>
        </w:rPr>
      </w:pPr>
      <w:r w:rsidRPr="00E660CE">
        <w:rPr>
          <w:rFonts w:ascii="splart-h-ikhlas-bold" w:hAnsi="splart-h-ikhlas-bold" w:cs="splart-h-ikhlas-bold"/>
          <w:b/>
          <w:bCs/>
          <w:sz w:val="36"/>
          <w:szCs w:val="36"/>
          <w:rtl/>
        </w:rPr>
        <w:t xml:space="preserve">خطة الزيارة :- سجل الخدمة النفسية </w:t>
      </w:r>
      <w:r w:rsidR="000923E3" w:rsidRPr="00E660CE">
        <w:rPr>
          <w:rFonts w:ascii="splart-h-ikhlas-bold" w:hAnsi="splart-h-ikhlas-bold" w:cs="splart-h-ikhlas-bold" w:hint="cs"/>
          <w:b/>
          <w:bCs/>
          <w:sz w:val="36"/>
          <w:szCs w:val="36"/>
          <w:rtl/>
        </w:rPr>
        <w:t>.</w:t>
      </w:r>
    </w:p>
    <w:p w:rsidR="000923E3" w:rsidRDefault="000923E3" w:rsidP="000923E3">
      <w:pPr>
        <w:rPr>
          <w:rFonts w:ascii="splart-h-ikhlas-bold" w:hAnsi="splart-h-ikhlas-bold" w:cs="splart-h-ikhlas-bold"/>
          <w:b/>
          <w:bCs/>
          <w:sz w:val="36"/>
          <w:szCs w:val="36"/>
          <w:rtl/>
        </w:rPr>
      </w:pPr>
    </w:p>
    <w:tbl>
      <w:tblPr>
        <w:tblStyle w:val="1-3"/>
        <w:bidiVisual/>
        <w:tblW w:w="14775" w:type="dxa"/>
        <w:tblLayout w:type="fixed"/>
        <w:tblLook w:val="04A0"/>
      </w:tblPr>
      <w:tblGrid>
        <w:gridCol w:w="883"/>
        <w:gridCol w:w="2268"/>
        <w:gridCol w:w="1276"/>
        <w:gridCol w:w="1701"/>
        <w:gridCol w:w="1275"/>
        <w:gridCol w:w="993"/>
        <w:gridCol w:w="850"/>
        <w:gridCol w:w="1418"/>
        <w:gridCol w:w="1275"/>
        <w:gridCol w:w="1418"/>
        <w:gridCol w:w="1418"/>
      </w:tblGrid>
      <w:tr w:rsidR="00CB1E51" w:rsidTr="00E660CE">
        <w:trPr>
          <w:cnfStyle w:val="100000000000"/>
          <w:trHeight w:val="966"/>
        </w:trPr>
        <w:tc>
          <w:tcPr>
            <w:cnfStyle w:val="001000000000"/>
            <w:tcW w:w="883" w:type="dxa"/>
          </w:tcPr>
          <w:p w:rsidR="000923E3" w:rsidRPr="00E660CE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>الرقم</w:t>
            </w:r>
          </w:p>
        </w:tc>
        <w:tc>
          <w:tcPr>
            <w:tcW w:w="2268" w:type="dxa"/>
          </w:tcPr>
          <w:p w:rsidR="000923E3" w:rsidRPr="00E660CE" w:rsidRDefault="00CB1E51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 xml:space="preserve">      </w:t>
            </w:r>
            <w:r w:rsidR="000923E3"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 xml:space="preserve">اسم الحالة </w:t>
            </w:r>
          </w:p>
        </w:tc>
        <w:tc>
          <w:tcPr>
            <w:tcW w:w="1276" w:type="dxa"/>
          </w:tcPr>
          <w:p w:rsidR="000923E3" w:rsidRPr="00E660CE" w:rsidRDefault="000923E3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>التشخيص</w:t>
            </w:r>
          </w:p>
        </w:tc>
        <w:tc>
          <w:tcPr>
            <w:tcW w:w="1701" w:type="dxa"/>
          </w:tcPr>
          <w:p w:rsidR="000923E3" w:rsidRPr="00E660CE" w:rsidRDefault="00CB1E51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="000923E3"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 xml:space="preserve">مقابلة وتدريب الحالة </w:t>
            </w:r>
          </w:p>
        </w:tc>
        <w:tc>
          <w:tcPr>
            <w:tcW w:w="1275" w:type="dxa"/>
          </w:tcPr>
          <w:p w:rsidR="000923E3" w:rsidRPr="00E660CE" w:rsidRDefault="000923E3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 xml:space="preserve">تطبيق الاختبارات </w:t>
            </w:r>
          </w:p>
        </w:tc>
        <w:tc>
          <w:tcPr>
            <w:tcW w:w="993" w:type="dxa"/>
          </w:tcPr>
          <w:p w:rsidR="000923E3" w:rsidRPr="00E660CE" w:rsidRDefault="00CB1E51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>حضور حصص</w:t>
            </w:r>
          </w:p>
        </w:tc>
        <w:tc>
          <w:tcPr>
            <w:tcW w:w="850" w:type="dxa"/>
          </w:tcPr>
          <w:p w:rsidR="000923E3" w:rsidRPr="00E660CE" w:rsidRDefault="00CB1E51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 xml:space="preserve"> رأي معلم </w:t>
            </w:r>
          </w:p>
        </w:tc>
        <w:tc>
          <w:tcPr>
            <w:tcW w:w="1418" w:type="dxa"/>
          </w:tcPr>
          <w:p w:rsidR="000923E3" w:rsidRPr="00E660CE" w:rsidRDefault="00CB1E51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 xml:space="preserve">رأي الباحث الاجتماعي </w:t>
            </w:r>
          </w:p>
        </w:tc>
        <w:tc>
          <w:tcPr>
            <w:tcW w:w="1275" w:type="dxa"/>
          </w:tcPr>
          <w:p w:rsidR="000923E3" w:rsidRPr="00E660CE" w:rsidRDefault="00CB1E51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 xml:space="preserve"> مقابلة ولى الامر </w:t>
            </w:r>
          </w:p>
        </w:tc>
        <w:tc>
          <w:tcPr>
            <w:tcW w:w="1418" w:type="dxa"/>
          </w:tcPr>
          <w:p w:rsidR="00CB1E51" w:rsidRPr="00E660CE" w:rsidRDefault="00CB1E51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 xml:space="preserve">استشارة    </w:t>
            </w:r>
          </w:p>
          <w:p w:rsidR="000923E3" w:rsidRPr="00E660CE" w:rsidRDefault="00CB1E51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 xml:space="preserve">  فنية</w:t>
            </w:r>
          </w:p>
        </w:tc>
        <w:tc>
          <w:tcPr>
            <w:tcW w:w="1418" w:type="dxa"/>
          </w:tcPr>
          <w:p w:rsidR="000923E3" w:rsidRPr="00E660CE" w:rsidRDefault="00CB1E51" w:rsidP="007B022C">
            <w:pPr>
              <w:cnfStyle w:val="100000000000"/>
              <w:rPr>
                <w:rFonts w:ascii="splart-h-ikhlas-bold" w:hAnsi="splart-h-ikhlas-bold" w:cs="splart-h-ikhlas-bold"/>
                <w:b w:val="0"/>
                <w:bCs w:val="0"/>
                <w:sz w:val="32"/>
                <w:szCs w:val="32"/>
                <w:rtl/>
              </w:rPr>
            </w:pPr>
            <w:r w:rsidRPr="00E660CE">
              <w:rPr>
                <w:rFonts w:ascii="splart-h-ikhlas-bold" w:hAnsi="splart-h-ikhlas-bold" w:cs="splart-h-ikhlas-bold" w:hint="cs"/>
                <w:b w:val="0"/>
                <w:bCs w:val="0"/>
                <w:sz w:val="32"/>
                <w:szCs w:val="32"/>
                <w:rtl/>
              </w:rPr>
              <w:t>الملاحظات</w:t>
            </w:r>
          </w:p>
        </w:tc>
      </w:tr>
      <w:tr w:rsidR="00CB1E51" w:rsidTr="00CB1E51">
        <w:trPr>
          <w:cnfStyle w:val="000000100000"/>
        </w:trPr>
        <w:tc>
          <w:tcPr>
            <w:cnfStyle w:val="001000000000"/>
            <w:tcW w:w="883" w:type="dxa"/>
          </w:tcPr>
          <w:p w:rsidR="000923E3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</w:tr>
      <w:tr w:rsidR="00CB1E51" w:rsidTr="00CB1E51">
        <w:tc>
          <w:tcPr>
            <w:cnfStyle w:val="001000000000"/>
            <w:tcW w:w="883" w:type="dxa"/>
          </w:tcPr>
          <w:p w:rsidR="000923E3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</w:tr>
      <w:tr w:rsidR="00CB1E51" w:rsidTr="00CB1E51">
        <w:trPr>
          <w:cnfStyle w:val="000000100000"/>
        </w:trPr>
        <w:tc>
          <w:tcPr>
            <w:cnfStyle w:val="001000000000"/>
            <w:tcW w:w="883" w:type="dxa"/>
          </w:tcPr>
          <w:p w:rsidR="000923E3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</w:tr>
      <w:tr w:rsidR="00CB1E51" w:rsidTr="00CB1E51">
        <w:tc>
          <w:tcPr>
            <w:cnfStyle w:val="001000000000"/>
            <w:tcW w:w="883" w:type="dxa"/>
          </w:tcPr>
          <w:p w:rsidR="000923E3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</w:tr>
      <w:tr w:rsidR="00CB1E51" w:rsidTr="00CB1E51">
        <w:trPr>
          <w:cnfStyle w:val="000000100000"/>
        </w:trPr>
        <w:tc>
          <w:tcPr>
            <w:cnfStyle w:val="001000000000"/>
            <w:tcW w:w="883" w:type="dxa"/>
          </w:tcPr>
          <w:p w:rsidR="000923E3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</w:tr>
      <w:tr w:rsidR="00CB1E51" w:rsidTr="00CB1E51">
        <w:tc>
          <w:tcPr>
            <w:cnfStyle w:val="001000000000"/>
            <w:tcW w:w="883" w:type="dxa"/>
          </w:tcPr>
          <w:p w:rsidR="000923E3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</w:tr>
      <w:tr w:rsidR="00CB1E51" w:rsidTr="00CB1E51">
        <w:trPr>
          <w:cnfStyle w:val="000000100000"/>
        </w:trPr>
        <w:tc>
          <w:tcPr>
            <w:cnfStyle w:val="001000000000"/>
            <w:tcW w:w="883" w:type="dxa"/>
          </w:tcPr>
          <w:p w:rsidR="000923E3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</w:tr>
      <w:tr w:rsidR="00CB1E51" w:rsidTr="00CB1E51">
        <w:tc>
          <w:tcPr>
            <w:cnfStyle w:val="001000000000"/>
            <w:tcW w:w="883" w:type="dxa"/>
          </w:tcPr>
          <w:p w:rsidR="000923E3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</w:tr>
      <w:tr w:rsidR="00CB1E51" w:rsidTr="00CB1E51">
        <w:trPr>
          <w:cnfStyle w:val="000000100000"/>
        </w:trPr>
        <w:tc>
          <w:tcPr>
            <w:cnfStyle w:val="001000000000"/>
            <w:tcW w:w="883" w:type="dxa"/>
          </w:tcPr>
          <w:p w:rsidR="000923E3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1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</w:tr>
      <w:tr w:rsidR="00CB1E51" w:rsidTr="00CB1E51">
        <w:tc>
          <w:tcPr>
            <w:cnfStyle w:val="001000000000"/>
            <w:tcW w:w="883" w:type="dxa"/>
          </w:tcPr>
          <w:p w:rsidR="000923E3" w:rsidRDefault="000923E3" w:rsidP="007B022C">
            <w:pPr>
              <w:rPr>
                <w:rFonts w:ascii="splart-h-ikhlas-bold" w:hAnsi="splart-h-ikhlas-bold" w:cs="splart-h-ikhlas-bold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993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18" w:type="dxa"/>
          </w:tcPr>
          <w:p w:rsidR="000923E3" w:rsidRDefault="000923E3" w:rsidP="007B022C">
            <w:pPr>
              <w:cnfStyle w:val="000000000000"/>
              <w:rPr>
                <w:rFonts w:ascii="splart-h-ikhlas-bold" w:hAnsi="splart-h-ikhlas-bold" w:cs="splart-h-ikhlas-bold"/>
                <w:b/>
                <w:bCs/>
                <w:sz w:val="36"/>
                <w:szCs w:val="36"/>
                <w:rtl/>
              </w:rPr>
            </w:pPr>
          </w:p>
        </w:tc>
      </w:tr>
    </w:tbl>
    <w:p w:rsidR="007B022C" w:rsidRPr="007B022C" w:rsidRDefault="007B022C" w:rsidP="007B022C">
      <w:pPr>
        <w:rPr>
          <w:rFonts w:ascii="splart-h-ikhlas-bold" w:hAnsi="splart-h-ikhlas-bold" w:cs="(JW) Farisi Hollow"/>
          <w:b/>
          <w:bCs/>
          <w:sz w:val="56"/>
          <w:szCs w:val="56"/>
          <w:rtl/>
        </w:rPr>
      </w:pPr>
    </w:p>
    <w:sectPr w:rsidR="007B022C" w:rsidRPr="007B022C" w:rsidSect="000923E3">
      <w:pgSz w:w="16838" w:h="11906" w:orient="landscape"/>
      <w:pgMar w:top="170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doullah Ashgar EL-khar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(JW) Diwani">
    <w:panose1 w:val="02010604050404020304"/>
    <w:charset w:val="B2"/>
    <w:family w:val="auto"/>
    <w:pitch w:val="variable"/>
    <w:sig w:usb0="00002001" w:usb1="00000000" w:usb2="00000000" w:usb3="00000000" w:csb0="00000040" w:csb1="00000000"/>
  </w:font>
  <w:font w:name="splart-h-ikhlas-bold">
    <w:panose1 w:val="020A0503020102020204"/>
    <w:charset w:val="00"/>
    <w:family w:val="roman"/>
    <w:pitch w:val="variable"/>
    <w:sig w:usb0="80002003" w:usb1="80000100" w:usb2="00000028" w:usb3="00000000" w:csb0="00000041" w:csb1="00000000"/>
  </w:font>
  <w:font w:name="(JW) Farisi Hollow">
    <w:panose1 w:val="02010604050404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6809"/>
    <w:multiLevelType w:val="hybridMultilevel"/>
    <w:tmpl w:val="C7083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7B022C"/>
    <w:rsid w:val="0004604B"/>
    <w:rsid w:val="000923E3"/>
    <w:rsid w:val="00142CEA"/>
    <w:rsid w:val="001B2A0C"/>
    <w:rsid w:val="00327547"/>
    <w:rsid w:val="00382F7F"/>
    <w:rsid w:val="00672143"/>
    <w:rsid w:val="00783988"/>
    <w:rsid w:val="007B022C"/>
    <w:rsid w:val="008D3B0D"/>
    <w:rsid w:val="00A643B1"/>
    <w:rsid w:val="00BF4537"/>
    <w:rsid w:val="00C93BEF"/>
    <w:rsid w:val="00CB1E51"/>
    <w:rsid w:val="00E50071"/>
    <w:rsid w:val="00E6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923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923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">
    <w:name w:val="Medium Shading 1"/>
    <w:basedOn w:val="a1"/>
    <w:uiPriority w:val="63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">
    <w:name w:val="Medium List 1"/>
    <w:basedOn w:val="a1"/>
    <w:uiPriority w:val="65"/>
    <w:rsid w:val="000923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0">
    <w:name w:val="Medium List 2"/>
    <w:basedOn w:val="a1"/>
    <w:uiPriority w:val="66"/>
    <w:rsid w:val="000923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Medium Grid 1"/>
    <w:basedOn w:val="a1"/>
    <w:uiPriority w:val="67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-6">
    <w:name w:val="Medium List 2 Accent 6"/>
    <w:basedOn w:val="a1"/>
    <w:uiPriority w:val="66"/>
    <w:rsid w:val="000923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">
    <w:name w:val="Medium Grid 1 Accent 2"/>
    <w:basedOn w:val="a1"/>
    <w:uiPriority w:val="67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1">
    <w:name w:val="Medium Grid 2"/>
    <w:basedOn w:val="a1"/>
    <w:uiPriority w:val="68"/>
    <w:rsid w:val="000923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0">
    <w:name w:val="Medium Grid 1 Accent 6"/>
    <w:basedOn w:val="a1"/>
    <w:uiPriority w:val="67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1">
    <w:name w:val="Medium Grid 3 Accent 1"/>
    <w:basedOn w:val="a1"/>
    <w:uiPriority w:val="69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092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3">
    <w:name w:val="Colorful Shading Accent 3"/>
    <w:basedOn w:val="a1"/>
    <w:uiPriority w:val="71"/>
    <w:rsid w:val="000923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0">
    <w:name w:val="Colorful Shading Accent 2"/>
    <w:basedOn w:val="a1"/>
    <w:uiPriority w:val="71"/>
    <w:rsid w:val="000923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5">
    <w:name w:val="Colorful Shading"/>
    <w:basedOn w:val="a1"/>
    <w:uiPriority w:val="71"/>
    <w:rsid w:val="000923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6">
    <w:name w:val="Colorful List"/>
    <w:basedOn w:val="a1"/>
    <w:uiPriority w:val="72"/>
    <w:rsid w:val="000923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092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B9D7-D4EC-4657-A205-C2D257C6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2014-12-01T18:32:00Z</cp:lastPrinted>
  <dcterms:created xsi:type="dcterms:W3CDTF">2015-03-15T04:32:00Z</dcterms:created>
  <dcterms:modified xsi:type="dcterms:W3CDTF">2015-03-15T04:32:00Z</dcterms:modified>
</cp:coreProperties>
</file>